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0928A6" w:rsidP="00E006BE">
            <w:pPr>
              <w:jc w:val="center"/>
            </w:pPr>
            <w:r>
              <w:t>25.11.2022 г.</w:t>
            </w:r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Pr="00D02933" w:rsidRDefault="0061396B" w:rsidP="00E20A3C">
            <w:pPr>
              <w:tabs>
                <w:tab w:val="center" w:pos="2160"/>
              </w:tabs>
              <w:ind w:left="-108"/>
              <w:jc w:val="center"/>
            </w:pPr>
            <w:r>
              <w:t>48/166</w:t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6648EA">
        <w:trPr>
          <w:trHeight w:val="244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6918CF" w:rsidRDefault="00071285" w:rsidP="006106EE">
            <w:pPr>
              <w:jc w:val="center"/>
              <w:rPr>
                <w:szCs w:val="28"/>
              </w:rPr>
            </w:pPr>
            <w:r w:rsidRPr="00071285">
              <w:rPr>
                <w:szCs w:val="28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8"/>
              </w:rPr>
              <w:br/>
            </w:r>
            <w:r w:rsidR="006918CF" w:rsidRPr="00D537BD">
              <w:rPr>
                <w:szCs w:val="28"/>
              </w:rPr>
              <w:t xml:space="preserve"> от 20 декабря 2018 г. № 55/100 </w:t>
            </w:r>
          </w:p>
          <w:p w:rsidR="0085764D" w:rsidRPr="00071285" w:rsidRDefault="006918CF" w:rsidP="007360F7">
            <w:pPr>
              <w:jc w:val="center"/>
              <w:rPr>
                <w:bCs/>
                <w:szCs w:val="28"/>
              </w:rPr>
            </w:pPr>
            <w:r w:rsidRPr="00D537BD">
              <w:rPr>
                <w:szCs w:val="28"/>
              </w:rPr>
              <w:t>«</w:t>
            </w:r>
            <w:r w:rsidRPr="00D537BD">
              <w:rPr>
                <w:noProof/>
                <w:szCs w:val="28"/>
              </w:rPr>
              <w:t xml:space="preserve">Об установлении ОБЩЕСТВУ С ОГРАНИЧЕННОЙ ОТВЕТСТВЕННОСТЬЮ «НИЖНОВТЕПЛОЭНЕРГО» </w:t>
            </w:r>
            <w:r w:rsidR="007360F7">
              <w:rPr>
                <w:noProof/>
                <w:szCs w:val="28"/>
              </w:rPr>
              <w:br/>
            </w:r>
            <w:r w:rsidRPr="00D537BD">
              <w:rPr>
                <w:noProof/>
                <w:szCs w:val="28"/>
              </w:rPr>
      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      </w:r>
            <w:r w:rsidRPr="00D537BD">
              <w:rPr>
                <w:szCs w:val="28"/>
              </w:rPr>
              <w:t>»</w:t>
            </w:r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261BEB" w:rsidRPr="007360F7" w:rsidRDefault="00261BEB" w:rsidP="007360F7">
      <w:pPr>
        <w:pStyle w:val="ac"/>
        <w:jc w:val="center"/>
      </w:pPr>
    </w:p>
    <w:p w:rsidR="00016631" w:rsidRDefault="00016631" w:rsidP="007360F7">
      <w:pPr>
        <w:pStyle w:val="ac"/>
        <w:jc w:val="center"/>
      </w:pPr>
    </w:p>
    <w:p w:rsidR="00BA4481" w:rsidRPr="007360F7" w:rsidRDefault="00BA4481" w:rsidP="007360F7">
      <w:pPr>
        <w:pStyle w:val="ac"/>
        <w:jc w:val="center"/>
      </w:pPr>
    </w:p>
    <w:p w:rsidR="00055EE2" w:rsidRPr="007D2D0B" w:rsidRDefault="00D537BD" w:rsidP="00055EE2">
      <w:pPr>
        <w:spacing w:line="276" w:lineRule="auto"/>
        <w:ind w:firstLine="709"/>
        <w:jc w:val="both"/>
        <w:rPr>
          <w:szCs w:val="28"/>
        </w:rPr>
      </w:pPr>
      <w:r w:rsidRPr="00D537BD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8A0A9D">
        <w:rPr>
          <w:szCs w:val="28"/>
        </w:rPr>
        <w:t xml:space="preserve">, </w:t>
      </w:r>
      <w:r w:rsidR="000928A6" w:rsidRPr="000928A6">
        <w:rPr>
          <w:bCs/>
          <w:szCs w:val="28"/>
        </w:rPr>
        <w:t xml:space="preserve">постановлением Правительства Российской Федерации от 14 ноября 2022 г. </w:t>
      </w:r>
      <w:r w:rsidR="00953EC8">
        <w:rPr>
          <w:bCs/>
          <w:szCs w:val="28"/>
        </w:rPr>
        <w:br/>
      </w:r>
      <w:r w:rsidR="000928A6" w:rsidRPr="000928A6">
        <w:rPr>
          <w:bCs/>
          <w:szCs w:val="28"/>
        </w:rPr>
        <w:t xml:space="preserve">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 </w:t>
      </w:r>
      <w:r w:rsidRPr="00D537BD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Pr="00D537BD">
        <w:rPr>
          <w:noProof/>
          <w:szCs w:val="28"/>
        </w:rPr>
        <w:t xml:space="preserve">ОБЩЕСТВОМ С ОГРАНИЧЕННОЙ ОТВЕТСТВЕННОСТЬЮ «НИЖНОВТЕПЛОЭНЕРГО» </w:t>
      </w:r>
      <w:r w:rsidR="00953EC8">
        <w:rPr>
          <w:noProof/>
          <w:szCs w:val="28"/>
        </w:rPr>
        <w:br/>
      </w:r>
      <w:r w:rsidRPr="00D537BD">
        <w:rPr>
          <w:noProof/>
          <w:szCs w:val="28"/>
        </w:rPr>
        <w:t>(ИНН 5257079570), г. Нижний Новгород</w:t>
      </w:r>
      <w:r w:rsidRPr="00D537BD">
        <w:rPr>
          <w:szCs w:val="28"/>
        </w:rPr>
        <w:t xml:space="preserve">, экспертного заключения рег. </w:t>
      </w:r>
      <w:r w:rsidR="00E43522" w:rsidRPr="003D12D1">
        <w:rPr>
          <w:szCs w:val="28"/>
        </w:rPr>
        <w:t>№ в-</w:t>
      </w:r>
      <w:r w:rsidR="00477279">
        <w:rPr>
          <w:szCs w:val="28"/>
        </w:rPr>
        <w:t>929</w:t>
      </w:r>
      <w:r w:rsidR="00E43522" w:rsidRPr="003D12D1">
        <w:rPr>
          <w:szCs w:val="28"/>
        </w:rPr>
        <w:t xml:space="preserve"> </w:t>
      </w:r>
      <w:r w:rsidR="00477279" w:rsidRPr="00477279">
        <w:rPr>
          <w:szCs w:val="28"/>
        </w:rPr>
        <w:t>от 22 ноября 2022 г.:</w:t>
      </w:r>
    </w:p>
    <w:p w:rsidR="00D537BD" w:rsidRPr="00D537BD" w:rsidRDefault="00D537BD" w:rsidP="00D537BD">
      <w:pPr>
        <w:spacing w:line="276" w:lineRule="auto"/>
        <w:ind w:firstLine="709"/>
        <w:jc w:val="both"/>
        <w:rPr>
          <w:noProof/>
          <w:szCs w:val="28"/>
        </w:rPr>
      </w:pPr>
      <w:r w:rsidRPr="00D537BD">
        <w:rPr>
          <w:b/>
          <w:szCs w:val="28"/>
        </w:rPr>
        <w:t xml:space="preserve">1. </w:t>
      </w:r>
      <w:r w:rsidRPr="00D537BD">
        <w:rPr>
          <w:bCs/>
          <w:szCs w:val="28"/>
        </w:rPr>
        <w:t xml:space="preserve">Внести в решение региональной службы по тарифам Нижегородской                   </w:t>
      </w:r>
      <w:r w:rsidRPr="00D537BD">
        <w:rPr>
          <w:szCs w:val="28"/>
        </w:rPr>
        <w:t>области от 20 декабря 2018 г. № 55/100 «</w:t>
      </w:r>
      <w:r w:rsidRPr="00D537BD">
        <w:rPr>
          <w:noProof/>
          <w:szCs w:val="28"/>
        </w:rPr>
        <w:t xml:space="preserve">Об установлении ОБЩЕСТВУ С ОГРАНИЧЕННОЙ ОТВЕТСТВЕННОСТЬЮ «НИЖНОВТЕПЛОЭНЕРГО» </w:t>
      </w:r>
      <w:r w:rsidR="004F271A">
        <w:rPr>
          <w:noProof/>
          <w:szCs w:val="28"/>
        </w:rPr>
        <w:t xml:space="preserve">  </w:t>
      </w:r>
      <w:r w:rsidRPr="00D537BD">
        <w:rPr>
          <w:noProof/>
          <w:szCs w:val="28"/>
        </w:rPr>
        <w:t>(ИНН 5257079570), г. Нижний Новгород, тарифов на горячую воду, поставляемую потребителям г. Нижнего Новгорода с использованием закрытой системы горячего водоснабжения</w:t>
      </w:r>
      <w:r w:rsidRPr="00D537BD">
        <w:rPr>
          <w:szCs w:val="28"/>
        </w:rPr>
        <w:t>»</w:t>
      </w:r>
      <w:r w:rsidRPr="00D537BD">
        <w:rPr>
          <w:noProof/>
          <w:szCs w:val="28"/>
        </w:rPr>
        <w:t xml:space="preserve"> следующие изменения:</w:t>
      </w:r>
    </w:p>
    <w:p w:rsidR="00133DCC" w:rsidRPr="00D537BD" w:rsidRDefault="00133DCC" w:rsidP="00133DCC">
      <w:pPr>
        <w:spacing w:line="276" w:lineRule="auto"/>
        <w:jc w:val="both"/>
        <w:rPr>
          <w:szCs w:val="28"/>
        </w:rPr>
      </w:pPr>
      <w:r w:rsidRPr="00D537BD">
        <w:rPr>
          <w:b/>
          <w:i/>
          <w:szCs w:val="28"/>
        </w:rPr>
        <w:t>1.1.</w:t>
      </w:r>
      <w:r w:rsidRPr="00D537BD">
        <w:rPr>
          <w:szCs w:val="28"/>
        </w:rPr>
        <w:t xml:space="preserve"> </w:t>
      </w:r>
      <w:r w:rsidR="008A0A9D">
        <w:rPr>
          <w:szCs w:val="28"/>
        </w:rPr>
        <w:t>Таблицу п</w:t>
      </w:r>
      <w:r w:rsidR="00E67715">
        <w:rPr>
          <w:szCs w:val="28"/>
        </w:rPr>
        <w:t>ункт</w:t>
      </w:r>
      <w:r w:rsidR="008A0A9D">
        <w:rPr>
          <w:szCs w:val="28"/>
        </w:rPr>
        <w:t>а</w:t>
      </w:r>
      <w:r w:rsidRPr="00D537BD">
        <w:rPr>
          <w:szCs w:val="28"/>
        </w:rPr>
        <w:t xml:space="preserve"> 2 решения изложить в следующей редакции:</w:t>
      </w:r>
    </w:p>
    <w:p w:rsidR="00E67715" w:rsidRDefault="00133DCC" w:rsidP="008A0A9D">
      <w:pPr>
        <w:spacing w:line="276" w:lineRule="auto"/>
        <w:rPr>
          <w:szCs w:val="28"/>
        </w:rPr>
      </w:pPr>
      <w:r w:rsidRPr="00D537BD">
        <w:rPr>
          <w:szCs w:val="28"/>
        </w:rPr>
        <w:lastRenderedPageBreak/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894"/>
        <w:gridCol w:w="1311"/>
        <w:gridCol w:w="2517"/>
        <w:gridCol w:w="2507"/>
      </w:tblGrid>
      <w:tr w:rsidR="00E67715" w:rsidRPr="00584A41" w:rsidTr="00E67715">
        <w:trPr>
          <w:trHeight w:val="327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15" w:rsidRPr="00584A41" w:rsidRDefault="00E67715" w:rsidP="00EC20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15" w:rsidRPr="00584A41" w:rsidRDefault="00E67715" w:rsidP="00EC20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15" w:rsidRPr="00584A41" w:rsidRDefault="00E67715" w:rsidP="00EC20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 xml:space="preserve">Тариф на горячую воду, </w:t>
            </w:r>
          </w:p>
          <w:p w:rsidR="00E67715" w:rsidRPr="00584A41" w:rsidRDefault="00E67715" w:rsidP="00EC20B3">
            <w:pPr>
              <w:jc w:val="center"/>
              <w:rPr>
                <w:rFonts w:eastAsia="Calibri"/>
                <w:sz w:val="16"/>
                <w:szCs w:val="16"/>
                <w:vertAlign w:val="superscript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>руб./м</w:t>
            </w:r>
            <w:r w:rsidRPr="00584A41">
              <w:rPr>
                <w:sz w:val="16"/>
                <w:szCs w:val="16"/>
                <w:vertAlign w:val="superscript"/>
                <w:lang w:eastAsia="en-US"/>
              </w:rPr>
              <w:t>3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715" w:rsidRPr="00584A41" w:rsidRDefault="00E67715" w:rsidP="00EC20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E22EB">
              <w:rPr>
                <w:sz w:val="16"/>
                <w:szCs w:val="16"/>
              </w:rPr>
              <w:t>Компонент на холодную воду (одноставочный), руб./м</w:t>
            </w:r>
            <w:r w:rsidRPr="006E22EB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15" w:rsidRPr="00584A41" w:rsidRDefault="00E67715" w:rsidP="00EC20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584A41">
              <w:rPr>
                <w:sz w:val="16"/>
                <w:szCs w:val="16"/>
                <w:lang w:eastAsia="en-US"/>
              </w:rPr>
              <w:t xml:space="preserve">Компонент на тепловую энергию (одноставочный), руб./Гкал </w:t>
            </w:r>
          </w:p>
        </w:tc>
      </w:tr>
      <w:tr w:rsidR="00E67715" w:rsidRPr="00584A41" w:rsidTr="00E67715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15" w:rsidRPr="00584A41" w:rsidRDefault="00E67715" w:rsidP="00EC20B3">
            <w:pPr>
              <w:jc w:val="center"/>
              <w:rPr>
                <w:b/>
                <w:bCs/>
                <w:sz w:val="16"/>
                <w:lang w:eastAsia="en-US"/>
              </w:rPr>
            </w:pPr>
            <w:r>
              <w:rPr>
                <w:b/>
                <w:bCs/>
                <w:sz w:val="16"/>
                <w:lang w:eastAsia="en-US"/>
              </w:rPr>
              <w:t>1</w:t>
            </w:r>
            <w:r w:rsidRPr="00584A41">
              <w:rPr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15" w:rsidRPr="00584A41" w:rsidRDefault="00E67715" w:rsidP="008A0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 xml:space="preserve">С 1 </w:t>
            </w:r>
            <w:r w:rsidR="008A0A9D">
              <w:rPr>
                <w:sz w:val="18"/>
                <w:szCs w:val="18"/>
                <w:lang w:eastAsia="en-US"/>
              </w:rPr>
              <w:t>января</w:t>
            </w:r>
            <w:r w:rsidRPr="00584A41">
              <w:rPr>
                <w:sz w:val="18"/>
                <w:szCs w:val="18"/>
                <w:lang w:eastAsia="en-US"/>
              </w:rPr>
              <w:t xml:space="preserve"> по 31 декабря 2023 г.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15" w:rsidRPr="00584A41" w:rsidRDefault="00E67715" w:rsidP="00EC20B3">
            <w:pPr>
              <w:jc w:val="center"/>
              <w:rPr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15" w:rsidRPr="00584A41" w:rsidRDefault="00C026A8" w:rsidP="00EC20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26,57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15" w:rsidRPr="00584A41" w:rsidRDefault="00C026A8" w:rsidP="00EC20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2259,35</w:t>
            </w:r>
          </w:p>
        </w:tc>
      </w:tr>
      <w:tr w:rsidR="00E67715" w:rsidRPr="00584A41" w:rsidTr="00EC20B3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715" w:rsidRPr="00584A41" w:rsidRDefault="00E67715" w:rsidP="00EC20B3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15" w:rsidRPr="00584A41" w:rsidRDefault="00E67715" w:rsidP="00EC20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b/>
                <w:sz w:val="18"/>
                <w:szCs w:val="18"/>
                <w:lang w:eastAsia="en-US"/>
              </w:rPr>
              <w:t>Население (с учетом НДС)</w:t>
            </w:r>
          </w:p>
        </w:tc>
      </w:tr>
      <w:tr w:rsidR="00E67715" w:rsidRPr="00584A41" w:rsidTr="00E67715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15" w:rsidRPr="00584A41" w:rsidRDefault="00E67715" w:rsidP="00EC20B3">
            <w:pPr>
              <w:jc w:val="center"/>
              <w:rPr>
                <w:rFonts w:eastAsia="Calibri"/>
                <w:b/>
                <w:bCs/>
                <w:sz w:val="16"/>
                <w:lang w:eastAsia="en-US"/>
              </w:rPr>
            </w:pPr>
            <w:r>
              <w:rPr>
                <w:rFonts w:eastAsia="Calibri"/>
                <w:b/>
                <w:bCs/>
                <w:sz w:val="16"/>
                <w:lang w:eastAsia="en-US"/>
              </w:rPr>
              <w:t>2</w:t>
            </w:r>
            <w:r w:rsidRPr="00584A41">
              <w:rPr>
                <w:rFonts w:eastAsia="Calibri"/>
                <w:b/>
                <w:bCs/>
                <w:sz w:val="16"/>
                <w:lang w:eastAsia="en-US"/>
              </w:rPr>
              <w:t>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15" w:rsidRPr="00584A41" w:rsidRDefault="00E67715" w:rsidP="008A0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 xml:space="preserve">С 1 </w:t>
            </w:r>
            <w:r w:rsidR="008A0A9D">
              <w:rPr>
                <w:sz w:val="18"/>
                <w:szCs w:val="18"/>
                <w:lang w:eastAsia="en-US"/>
              </w:rPr>
              <w:t>января</w:t>
            </w:r>
            <w:r w:rsidRPr="00584A41">
              <w:rPr>
                <w:sz w:val="18"/>
                <w:szCs w:val="18"/>
                <w:lang w:eastAsia="en-US"/>
              </w:rPr>
              <w:t xml:space="preserve"> по 31 декабря 2023 г.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15" w:rsidRPr="00584A41" w:rsidRDefault="00C026A8" w:rsidP="00EC20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173,29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15" w:rsidRPr="00584A41" w:rsidRDefault="00E67715" w:rsidP="00EC20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15" w:rsidRPr="00584A41" w:rsidRDefault="00E67715" w:rsidP="00EC20B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E67715" w:rsidTr="00E6771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15" w:rsidRPr="00584A41" w:rsidRDefault="00E67715" w:rsidP="00EC20B3">
            <w:pPr>
              <w:rPr>
                <w:rFonts w:eastAsia="Calibri"/>
                <w:b/>
                <w:bCs/>
                <w:sz w:val="16"/>
                <w:lang w:eastAsia="en-US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15" w:rsidRPr="00584A41" w:rsidRDefault="00E67715" w:rsidP="00EC20B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4A41">
              <w:rPr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15" w:rsidRPr="00584A41" w:rsidRDefault="00E67715" w:rsidP="00EC20B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15" w:rsidRPr="00584A41" w:rsidRDefault="00C026A8" w:rsidP="00EC20B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31,88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15" w:rsidRDefault="00C026A8" w:rsidP="00EC20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2711,22</w:t>
            </w:r>
          </w:p>
        </w:tc>
      </w:tr>
    </w:tbl>
    <w:p w:rsidR="00133DCC" w:rsidRPr="00D537BD" w:rsidRDefault="00133DCC" w:rsidP="00133DCC">
      <w:pPr>
        <w:spacing w:line="276" w:lineRule="auto"/>
        <w:jc w:val="right"/>
        <w:rPr>
          <w:szCs w:val="28"/>
        </w:rPr>
      </w:pPr>
      <w:r w:rsidRPr="00D537BD">
        <w:rPr>
          <w:szCs w:val="28"/>
        </w:rPr>
        <w:t>».</w:t>
      </w:r>
    </w:p>
    <w:p w:rsidR="00D537BD" w:rsidRPr="00D537BD" w:rsidRDefault="00D537BD" w:rsidP="00D537BD">
      <w:pPr>
        <w:spacing w:line="276" w:lineRule="auto"/>
        <w:jc w:val="both"/>
        <w:rPr>
          <w:szCs w:val="28"/>
        </w:rPr>
      </w:pPr>
      <w:r w:rsidRPr="00D537BD">
        <w:rPr>
          <w:b/>
          <w:i/>
          <w:szCs w:val="28"/>
        </w:rPr>
        <w:t>1.2.</w:t>
      </w:r>
      <w:r w:rsidRPr="00D537BD">
        <w:rPr>
          <w:szCs w:val="28"/>
        </w:rPr>
        <w:t xml:space="preserve"> </w:t>
      </w:r>
      <w:r w:rsidRPr="00D537BD">
        <w:rPr>
          <w:noProof/>
          <w:szCs w:val="28"/>
        </w:rPr>
        <w:t xml:space="preserve">Приложение </w:t>
      </w:r>
      <w:r w:rsidRPr="00D537BD">
        <w:rPr>
          <w:szCs w:val="28"/>
        </w:rPr>
        <w:t xml:space="preserve">к решению изложить в новой редакции согласно </w:t>
      </w:r>
      <w:r w:rsidRPr="00D537BD">
        <w:rPr>
          <w:noProof/>
          <w:szCs w:val="28"/>
        </w:rPr>
        <w:t xml:space="preserve">Приложению </w:t>
      </w:r>
      <w:r w:rsidR="007360F7">
        <w:rPr>
          <w:noProof/>
          <w:szCs w:val="28"/>
        </w:rPr>
        <w:br/>
      </w:r>
      <w:r w:rsidRPr="00D537BD">
        <w:rPr>
          <w:szCs w:val="28"/>
        </w:rPr>
        <w:t>к настоящему решению.</w:t>
      </w:r>
    </w:p>
    <w:p w:rsidR="00EB5DB3" w:rsidRPr="00EA7FC5" w:rsidRDefault="00EB5DB3" w:rsidP="00EB5DB3">
      <w:pPr>
        <w:spacing w:line="276" w:lineRule="auto"/>
        <w:ind w:firstLine="708"/>
        <w:jc w:val="both"/>
        <w:rPr>
          <w:b/>
          <w:szCs w:val="24"/>
        </w:rPr>
      </w:pPr>
      <w:r w:rsidRPr="00EA7FC5">
        <w:rPr>
          <w:b/>
          <w:szCs w:val="24"/>
        </w:rPr>
        <w:t xml:space="preserve">2. </w:t>
      </w:r>
      <w:r w:rsidRPr="00EA7FC5">
        <w:rPr>
          <w:szCs w:val="24"/>
        </w:rPr>
        <w:t>Тарифы на 2023 го</w:t>
      </w:r>
      <w:r>
        <w:rPr>
          <w:szCs w:val="24"/>
        </w:rPr>
        <w:t>д, скорректированные подпунктом</w:t>
      </w:r>
      <w:r w:rsidRPr="00EA7FC5">
        <w:rPr>
          <w:szCs w:val="24"/>
        </w:rPr>
        <w:t xml:space="preserve"> 1.1 пункта 1 настоящего решения, вводятся в действие с 1 декабря 2022 г.</w:t>
      </w:r>
      <w:r w:rsidRPr="00EA7FC5">
        <w:rPr>
          <w:b/>
          <w:szCs w:val="24"/>
        </w:rPr>
        <w:t xml:space="preserve"> </w:t>
      </w:r>
    </w:p>
    <w:p w:rsidR="00EB5DB3" w:rsidRPr="00EA7FC5" w:rsidRDefault="00EB5DB3" w:rsidP="00EB5DB3">
      <w:pPr>
        <w:spacing w:line="276" w:lineRule="auto"/>
        <w:ind w:firstLine="709"/>
        <w:rPr>
          <w:szCs w:val="24"/>
        </w:rPr>
      </w:pPr>
      <w:r w:rsidRPr="00EA7FC5">
        <w:rPr>
          <w:b/>
          <w:szCs w:val="24"/>
        </w:rPr>
        <w:t xml:space="preserve">3. </w:t>
      </w:r>
      <w:r w:rsidRPr="00EA7FC5">
        <w:rPr>
          <w:szCs w:val="24"/>
        </w:rPr>
        <w:t>Настоящее решение вступает в силу с 1 декабря 2022 г.</w:t>
      </w:r>
    </w:p>
    <w:p w:rsidR="000C3EA3" w:rsidRPr="0056238E" w:rsidRDefault="000C3EA3" w:rsidP="007360F7">
      <w:pPr>
        <w:autoSpaceDE w:val="0"/>
        <w:autoSpaceDN w:val="0"/>
        <w:adjustRightInd w:val="0"/>
        <w:ind w:firstLine="720"/>
        <w:jc w:val="both"/>
        <w:rPr>
          <w:noProof/>
          <w:szCs w:val="28"/>
        </w:rPr>
      </w:pPr>
    </w:p>
    <w:p w:rsidR="000C3EA3" w:rsidRPr="000C3EA3" w:rsidRDefault="000C3EA3" w:rsidP="007360F7">
      <w:pPr>
        <w:tabs>
          <w:tab w:val="left" w:pos="1897"/>
        </w:tabs>
        <w:rPr>
          <w:noProof/>
        </w:rPr>
      </w:pPr>
    </w:p>
    <w:p w:rsidR="007D25C7" w:rsidRPr="007D25C7" w:rsidRDefault="007D25C7" w:rsidP="007360F7">
      <w:pPr>
        <w:pStyle w:val="ac"/>
        <w:ind w:firstLine="708"/>
      </w:pPr>
    </w:p>
    <w:p w:rsid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</w:t>
      </w:r>
      <w:r w:rsidR="00D537BD">
        <w:rPr>
          <w:szCs w:val="28"/>
        </w:rPr>
        <w:t xml:space="preserve">      </w:t>
      </w:r>
      <w:r w:rsidRPr="003F7CA5">
        <w:rPr>
          <w:szCs w:val="28"/>
        </w:rPr>
        <w:t xml:space="preserve">  </w:t>
      </w:r>
      <w:r w:rsidR="00D537BD">
        <w:rPr>
          <w:szCs w:val="28"/>
        </w:rPr>
        <w:t>Ю.Л. Алешина</w:t>
      </w:r>
      <w:r w:rsidRPr="003F7CA5">
        <w:rPr>
          <w:szCs w:val="28"/>
        </w:rPr>
        <w:t xml:space="preserve">         </w:t>
      </w: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p w:rsidR="00953EC8" w:rsidRDefault="00953EC8" w:rsidP="003F7CA5">
      <w:pPr>
        <w:tabs>
          <w:tab w:val="left" w:pos="1897"/>
        </w:tabs>
        <w:spacing w:line="276" w:lineRule="auto"/>
        <w:rPr>
          <w:szCs w:val="28"/>
        </w:rPr>
      </w:pPr>
    </w:p>
    <w:p w:rsidR="008A0A9D" w:rsidRDefault="008A0A9D" w:rsidP="003F7CA5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51" w:type="dxa"/>
        <w:tblLook w:val="04A0" w:firstRow="1" w:lastRow="0" w:firstColumn="1" w:lastColumn="0" w:noHBand="0" w:noVBand="1"/>
      </w:tblPr>
      <w:tblGrid>
        <w:gridCol w:w="528"/>
        <w:gridCol w:w="456"/>
        <w:gridCol w:w="9167"/>
      </w:tblGrid>
      <w:tr w:rsidR="005C06DC" w:rsidTr="00D537BD">
        <w:tc>
          <w:tcPr>
            <w:tcW w:w="528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:rsidR="005C06DC" w:rsidRDefault="00E67715" w:rsidP="008305DC">
            <w:pPr>
              <w:ind w:left="3552"/>
              <w:jc w:val="center"/>
            </w:pPr>
            <w:r>
              <w:t>П</w:t>
            </w:r>
            <w:r w:rsidR="00E81283">
              <w:t xml:space="preserve">РИЛОЖЕНИЕ </w:t>
            </w:r>
          </w:p>
          <w:p w:rsidR="005C06DC" w:rsidRDefault="005C06DC" w:rsidP="008305DC">
            <w:pPr>
              <w:ind w:left="3552"/>
              <w:jc w:val="center"/>
            </w:pPr>
            <w:r>
              <w:t xml:space="preserve">к решению региональной службы </w:t>
            </w:r>
            <w:r w:rsidR="005C1C7D">
              <w:br/>
            </w:r>
            <w:r>
              <w:t xml:space="preserve">по тарифам Нижегородской области </w:t>
            </w:r>
          </w:p>
          <w:p w:rsidR="005C06DC" w:rsidRPr="00055EE2" w:rsidRDefault="005C06DC" w:rsidP="0056238E">
            <w:pPr>
              <w:ind w:left="3552"/>
              <w:jc w:val="center"/>
            </w:pPr>
            <w:r w:rsidRPr="003D12D1">
              <w:t>от</w:t>
            </w:r>
            <w:r w:rsidR="004F271A" w:rsidRPr="003D12D1">
              <w:t xml:space="preserve"> </w:t>
            </w:r>
            <w:r w:rsidR="000928A6">
              <w:t xml:space="preserve">25 ноября </w:t>
            </w:r>
            <w:r w:rsidR="007B6290">
              <w:t>2022</w:t>
            </w:r>
            <w:r w:rsidR="00F1607E" w:rsidRPr="003D12D1">
              <w:t xml:space="preserve"> </w:t>
            </w:r>
            <w:r w:rsidR="00CC03DF" w:rsidRPr="003D12D1">
              <w:t>г.</w:t>
            </w:r>
            <w:r w:rsidRPr="003D12D1">
              <w:t xml:space="preserve"> №</w:t>
            </w:r>
            <w:r w:rsidR="006B0802" w:rsidRPr="00D74902">
              <w:t xml:space="preserve"> </w:t>
            </w:r>
            <w:r w:rsidR="0061396B">
              <w:t>48/166</w:t>
            </w:r>
            <w:bookmarkStart w:id="0" w:name="_GoBack"/>
            <w:bookmarkEnd w:id="0"/>
          </w:p>
          <w:p w:rsidR="0056238E" w:rsidRDefault="0056238E" w:rsidP="0056238E">
            <w:pPr>
              <w:ind w:left="3552"/>
              <w:jc w:val="center"/>
            </w:pPr>
          </w:p>
          <w:p w:rsidR="0056238E" w:rsidRDefault="0056238E" w:rsidP="0056238E">
            <w:pPr>
              <w:ind w:left="3552"/>
              <w:jc w:val="center"/>
            </w:pPr>
            <w:r>
              <w:t xml:space="preserve">«ПРИЛОЖЕНИЕ </w:t>
            </w:r>
          </w:p>
          <w:p w:rsidR="0056238E" w:rsidRDefault="0056238E" w:rsidP="0056238E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:rsidR="0056238E" w:rsidRPr="001D06AF" w:rsidRDefault="00E24B90" w:rsidP="00D537BD">
            <w:pPr>
              <w:ind w:left="3552"/>
              <w:jc w:val="center"/>
            </w:pPr>
            <w:r>
              <w:t xml:space="preserve">от </w:t>
            </w:r>
            <w:r w:rsidR="00D47789">
              <w:t>20 декабря 2018</w:t>
            </w:r>
            <w:r w:rsidR="0056238E" w:rsidRPr="0056238E">
              <w:t xml:space="preserve"> г. №</w:t>
            </w:r>
            <w:r w:rsidR="0056238E">
              <w:t xml:space="preserve"> </w:t>
            </w:r>
            <w:r w:rsidR="00D47789">
              <w:t>55/100</w:t>
            </w:r>
          </w:p>
        </w:tc>
      </w:tr>
    </w:tbl>
    <w:p w:rsidR="00D537BD" w:rsidRDefault="00D537BD" w:rsidP="00D537BD">
      <w:pPr>
        <w:jc w:val="center"/>
        <w:rPr>
          <w:b/>
          <w:sz w:val="24"/>
          <w:szCs w:val="24"/>
        </w:rPr>
      </w:pPr>
    </w:p>
    <w:p w:rsidR="00D537BD" w:rsidRPr="004F15BC" w:rsidRDefault="00D537BD" w:rsidP="00D537BD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 xml:space="preserve">ПРОИЗВОДСТВЕННАЯ ПРОГРАММА </w:t>
      </w:r>
    </w:p>
    <w:p w:rsidR="00D537BD" w:rsidRPr="004F15BC" w:rsidRDefault="00D537BD" w:rsidP="00D537BD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>ПО ОКАЗАНИЮ УСЛУГ ГОРЯЧЕГО ВОДОСНАБЖЕНИЯ</w:t>
      </w:r>
    </w:p>
    <w:p w:rsidR="00D537BD" w:rsidRDefault="00D537BD" w:rsidP="00D537BD">
      <w:pPr>
        <w:jc w:val="center"/>
        <w:rPr>
          <w:sz w:val="24"/>
          <w:szCs w:val="24"/>
        </w:rPr>
      </w:pPr>
    </w:p>
    <w:p w:rsidR="007B6290" w:rsidRPr="004135D6" w:rsidRDefault="00D537BD" w:rsidP="00DE3951">
      <w:pPr>
        <w:jc w:val="center"/>
        <w:rPr>
          <w:szCs w:val="28"/>
        </w:rPr>
      </w:pPr>
      <w:r w:rsidRPr="000367BC">
        <w:rPr>
          <w:sz w:val="24"/>
          <w:szCs w:val="24"/>
        </w:rPr>
        <w:t>Период реализации производственной программы с 01.01.2019 г. по 31.12.20</w:t>
      </w:r>
      <w:r>
        <w:rPr>
          <w:sz w:val="24"/>
          <w:szCs w:val="24"/>
        </w:rPr>
        <w:t>23</w:t>
      </w:r>
      <w:r w:rsidRPr="000367BC">
        <w:rPr>
          <w:sz w:val="24"/>
          <w:szCs w:val="24"/>
        </w:rPr>
        <w:t xml:space="preserve"> г.</w:t>
      </w:r>
      <w:r w:rsidR="004F271A">
        <w:rPr>
          <w:szCs w:val="28"/>
        </w:rPr>
        <w:t xml:space="preserve">  </w:t>
      </w:r>
    </w:p>
    <w:tbl>
      <w:tblPr>
        <w:tblW w:w="990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0"/>
        <w:gridCol w:w="21"/>
        <w:gridCol w:w="423"/>
        <w:gridCol w:w="424"/>
        <w:gridCol w:w="283"/>
        <w:gridCol w:w="877"/>
        <w:gridCol w:w="115"/>
        <w:gridCol w:w="141"/>
        <w:gridCol w:w="151"/>
        <w:gridCol w:w="753"/>
        <w:gridCol w:w="85"/>
        <w:gridCol w:w="11"/>
        <w:gridCol w:w="578"/>
        <w:gridCol w:w="271"/>
        <w:gridCol w:w="216"/>
        <w:gridCol w:w="56"/>
        <w:gridCol w:w="462"/>
        <w:gridCol w:w="642"/>
        <w:gridCol w:w="27"/>
        <w:gridCol w:w="188"/>
        <w:gridCol w:w="946"/>
      </w:tblGrid>
      <w:tr w:rsidR="00DE3951" w:rsidRPr="00DE3951" w:rsidTr="00DE3951">
        <w:trPr>
          <w:trHeight w:val="14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6" w:lineRule="auto"/>
              <w:contextualSpacing/>
              <w:jc w:val="center"/>
              <w:outlineLvl w:val="0"/>
              <w:rPr>
                <w:b/>
                <w:sz w:val="20"/>
                <w:lang w:eastAsia="en-US"/>
              </w:rPr>
            </w:pPr>
            <w:r w:rsidRPr="00DE3951">
              <w:rPr>
                <w:b/>
                <w:sz w:val="20"/>
                <w:lang w:eastAsia="en-US"/>
              </w:rPr>
              <w:t>Паспорт производственной программы</w:t>
            </w:r>
          </w:p>
        </w:tc>
      </w:tr>
      <w:tr w:rsidR="00DE3951" w:rsidRPr="00DE3951" w:rsidTr="00DE3951">
        <w:trPr>
          <w:cantSplit/>
          <w:trHeight w:val="512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Наименование регулируемой  </w:t>
            </w:r>
          </w:p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организации (ИНН)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ОБЩЕСТВО С ОГРАНИЧЕННОЙ ОТВЕТСТВЕННОСТЬЮ «НИЖНОВТЕПЛОЭНЕРГО» (ИНН 5257079570)</w:t>
            </w:r>
          </w:p>
        </w:tc>
      </w:tr>
      <w:tr w:rsidR="00DE3951" w:rsidRPr="00DE3951" w:rsidTr="00DE3951">
        <w:trPr>
          <w:trHeight w:val="397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регулируемой организации  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rPr>
                <w:rFonts w:eastAsia="Calibri"/>
                <w:bCs/>
                <w:sz w:val="20"/>
                <w:lang w:eastAsia="en-US"/>
              </w:rPr>
            </w:pPr>
            <w:r w:rsidRPr="00DE3951">
              <w:rPr>
                <w:rFonts w:eastAsia="Calibri"/>
                <w:bCs/>
                <w:sz w:val="20"/>
                <w:lang w:eastAsia="en-US"/>
              </w:rPr>
              <w:t xml:space="preserve">603093, г. Нижний Новгород, ул. Героя Усилова, д. 1А  </w:t>
            </w:r>
          </w:p>
        </w:tc>
      </w:tr>
      <w:tr w:rsidR="00DE3951" w:rsidRPr="00DE3951" w:rsidTr="00DE3951">
        <w:trPr>
          <w:trHeight w:val="397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Наименование               </w:t>
            </w:r>
          </w:p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уполномоченного органа 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DE3951" w:rsidRPr="00DE3951" w:rsidTr="00DE3951">
        <w:trPr>
          <w:trHeight w:val="397"/>
        </w:trPr>
        <w:tc>
          <w:tcPr>
            <w:tcW w:w="3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Местонахождение            </w:t>
            </w:r>
          </w:p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уполномоченного органа     </w:t>
            </w:r>
          </w:p>
        </w:tc>
        <w:tc>
          <w:tcPr>
            <w:tcW w:w="6670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603005, г. Нижний Новгород, Верхне-Волжская наб., д. 8/59</w:t>
            </w:r>
          </w:p>
        </w:tc>
      </w:tr>
      <w:tr w:rsidR="00DE3951" w:rsidRPr="00DE3951" w:rsidTr="00DE3951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6" w:lineRule="auto"/>
              <w:contextualSpacing/>
              <w:jc w:val="center"/>
              <w:outlineLvl w:val="0"/>
              <w:rPr>
                <w:b/>
                <w:sz w:val="20"/>
                <w:lang w:eastAsia="en-US"/>
              </w:rPr>
            </w:pPr>
            <w:r w:rsidRPr="00DE3951">
              <w:rPr>
                <w:b/>
                <w:sz w:val="20"/>
                <w:lang w:eastAsia="en-US"/>
              </w:rPr>
              <w:t>Объем подачи горячей воды</w:t>
            </w:r>
          </w:p>
        </w:tc>
      </w:tr>
      <w:tr w:rsidR="00DE3951" w:rsidRPr="00DE3951" w:rsidTr="00DE3951">
        <w:trPr>
          <w:trHeight w:val="1027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DE3951">
              <w:rPr>
                <w:rFonts w:eastAsia="Calibri"/>
                <w:b/>
                <w:sz w:val="20"/>
                <w:lang w:eastAsia="en-US"/>
              </w:rPr>
              <w:t>Наименование услуги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На период с 01.01.2019 по 31.12.2019 год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На период с 01.01.2020 по 31.12.2020 год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На период с 01.01.2021 по 31.12.2021 год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На период с 01.01.2022 по 31.12.2022 год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На период с 01.01.2023 по 31.12.2023 год</w:t>
            </w:r>
          </w:p>
        </w:tc>
      </w:tr>
      <w:tr w:rsidR="00DE3951" w:rsidRPr="00DE3951" w:rsidTr="00DE3951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i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Подано воды всего, тыс. м</w:t>
            </w:r>
            <w:r w:rsidRPr="00DE3951">
              <w:rPr>
                <w:rFonts w:eastAsia="Calibri"/>
                <w:sz w:val="20"/>
                <w:vertAlign w:val="superscript"/>
                <w:lang w:eastAsia="en-US"/>
              </w:rPr>
              <w:t>3</w:t>
            </w:r>
            <w:r w:rsidRPr="00DE3951">
              <w:rPr>
                <w:rFonts w:eastAsia="Calibri"/>
                <w:sz w:val="20"/>
                <w:lang w:eastAsia="en-US"/>
              </w:rPr>
              <w:t>, в том числе: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1734,40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1734,40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1627,20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1315,70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1253,33</w:t>
            </w:r>
          </w:p>
        </w:tc>
      </w:tr>
      <w:tr w:rsidR="00DE3951" w:rsidRPr="00DE3951" w:rsidTr="00DE3951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i/>
                <w:sz w:val="20"/>
                <w:lang w:eastAsia="en-US"/>
              </w:rPr>
            </w:pPr>
            <w:r w:rsidRPr="00DE3951">
              <w:rPr>
                <w:rFonts w:eastAsia="Calibri"/>
                <w:i/>
                <w:sz w:val="20"/>
                <w:lang w:eastAsia="en-US"/>
              </w:rPr>
              <w:t>- населению,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1642,50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1642,50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1529,10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1217,70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1194,00</w:t>
            </w:r>
          </w:p>
        </w:tc>
      </w:tr>
      <w:tr w:rsidR="00DE3951" w:rsidRPr="00DE3951" w:rsidTr="00DE3951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i/>
                <w:sz w:val="20"/>
                <w:lang w:eastAsia="en-US"/>
              </w:rPr>
            </w:pPr>
            <w:r w:rsidRPr="00DE3951">
              <w:rPr>
                <w:rFonts w:eastAsia="Calibri"/>
                <w:i/>
                <w:sz w:val="20"/>
                <w:lang w:eastAsia="en-US"/>
              </w:rPr>
              <w:t>- бюджетным потребителям,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43,40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43,40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40,9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39,7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41,62</w:t>
            </w:r>
          </w:p>
        </w:tc>
      </w:tr>
      <w:tr w:rsidR="00DE3951" w:rsidRPr="00DE3951" w:rsidTr="00DE3951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i/>
                <w:sz w:val="20"/>
                <w:lang w:eastAsia="en-US"/>
              </w:rPr>
            </w:pPr>
            <w:r w:rsidRPr="00DE3951">
              <w:rPr>
                <w:rFonts w:eastAsia="Calibri"/>
                <w:i/>
                <w:sz w:val="20"/>
                <w:lang w:eastAsia="en-US"/>
              </w:rPr>
              <w:t>- прочим потребителям,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48,50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48,50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57,20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58,30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17,71</w:t>
            </w:r>
          </w:p>
        </w:tc>
      </w:tr>
      <w:tr w:rsidR="00DE3951" w:rsidRPr="00DE3951" w:rsidTr="00DE3951">
        <w:trPr>
          <w:trHeight w:val="284"/>
        </w:trPr>
        <w:tc>
          <w:tcPr>
            <w:tcW w:w="4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i/>
                <w:sz w:val="20"/>
                <w:lang w:eastAsia="en-US"/>
              </w:rPr>
            </w:pPr>
            <w:r w:rsidRPr="00DE3951">
              <w:rPr>
                <w:rFonts w:eastAsia="Calibri"/>
                <w:i/>
                <w:sz w:val="20"/>
                <w:lang w:eastAsia="en-US"/>
              </w:rPr>
              <w:t xml:space="preserve">- собственное потребление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DE3951" w:rsidRPr="00DE3951" w:rsidTr="00DE3951">
        <w:trPr>
          <w:trHeight w:val="296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numPr>
                <w:ilvl w:val="0"/>
                <w:numId w:val="9"/>
              </w:numPr>
              <w:tabs>
                <w:tab w:val="left" w:pos="1059"/>
              </w:tabs>
              <w:autoSpaceDE w:val="0"/>
              <w:autoSpaceDN w:val="0"/>
              <w:adjustRightInd w:val="0"/>
              <w:spacing w:after="160" w:line="256" w:lineRule="auto"/>
              <w:contextualSpacing/>
              <w:jc w:val="both"/>
              <w:outlineLvl w:val="0"/>
              <w:rPr>
                <w:b/>
                <w:sz w:val="20"/>
                <w:lang w:eastAsia="en-US"/>
              </w:rPr>
            </w:pPr>
            <w:r w:rsidRPr="00DE3951">
              <w:rPr>
                <w:b/>
                <w:sz w:val="20"/>
                <w:lang w:eastAsia="en-US"/>
              </w:rPr>
              <w:t xml:space="preserve">Мероприятия, направленные на осуществление текущей (операционной) деятельности </w:t>
            </w:r>
          </w:p>
        </w:tc>
      </w:tr>
      <w:tr w:rsidR="00DE3951" w:rsidRPr="00DE3951" w:rsidTr="00DE3951">
        <w:trPr>
          <w:trHeight w:val="223"/>
        </w:trPr>
        <w:tc>
          <w:tcPr>
            <w:tcW w:w="325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      Наименование мероприятий      </w:t>
            </w:r>
          </w:p>
        </w:tc>
        <w:tc>
          <w:tcPr>
            <w:tcW w:w="212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График реализации мероприятия</w:t>
            </w:r>
          </w:p>
        </w:tc>
        <w:tc>
          <w:tcPr>
            <w:tcW w:w="272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Источники финансирования, тыс. руб.        </w:t>
            </w:r>
          </w:p>
        </w:tc>
        <w:tc>
          <w:tcPr>
            <w:tcW w:w="18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Всего сумма, тыс. руб.  </w:t>
            </w:r>
          </w:p>
        </w:tc>
      </w:tr>
      <w:tr w:rsidR="00DE3951" w:rsidRPr="00DE3951" w:rsidTr="00DE3951">
        <w:trPr>
          <w:trHeight w:val="255"/>
        </w:trPr>
        <w:tc>
          <w:tcPr>
            <w:tcW w:w="60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Себестоимость</w:t>
            </w:r>
          </w:p>
        </w:tc>
        <w:tc>
          <w:tcPr>
            <w:tcW w:w="15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  Другие   </w:t>
            </w:r>
          </w:p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 источники </w:t>
            </w:r>
          </w:p>
        </w:tc>
        <w:tc>
          <w:tcPr>
            <w:tcW w:w="18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sz w:val="20"/>
                <w:lang w:eastAsia="en-US"/>
              </w:rPr>
            </w:pPr>
          </w:p>
        </w:tc>
      </w:tr>
      <w:tr w:rsidR="00DE3951" w:rsidRPr="00DE3951" w:rsidTr="00DE3951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На период с 01.01.2019 по 31.12.2023 год  </w:t>
            </w:r>
          </w:p>
        </w:tc>
      </w:tr>
      <w:tr w:rsidR="00DE3951" w:rsidRPr="00DE3951" w:rsidTr="00DE3951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E3951" w:rsidRPr="00DE3951" w:rsidTr="00DE3951">
        <w:trPr>
          <w:trHeight w:val="14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60" w:line="256" w:lineRule="auto"/>
              <w:ind w:left="0" w:firstLine="360"/>
              <w:contextualSpacing/>
              <w:jc w:val="both"/>
              <w:outlineLvl w:val="0"/>
              <w:rPr>
                <w:b/>
                <w:sz w:val="20"/>
                <w:lang w:eastAsia="en-US"/>
              </w:rPr>
            </w:pPr>
            <w:r w:rsidRPr="00DE3951">
              <w:rPr>
                <w:b/>
                <w:sz w:val="20"/>
                <w:lang w:eastAsia="en-US"/>
              </w:rPr>
              <w:lastRenderedPageBreak/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DE3951" w:rsidRPr="00DE3951" w:rsidTr="00DE3951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both"/>
              <w:outlineLvl w:val="1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i/>
                <w:sz w:val="20"/>
                <w:lang w:eastAsia="en-US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DE3951" w:rsidRPr="00DE3951" w:rsidTr="00DE3951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E3951" w:rsidRPr="00DE3951" w:rsidTr="00DE3951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both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3951">
              <w:rPr>
                <w:rFonts w:eastAsia="Calibri"/>
                <w:i/>
                <w:sz w:val="20"/>
                <w:lang w:eastAsia="en-US"/>
              </w:rPr>
              <w:t>4.2. Перечень мероприятий, направленных на улучшение качества горячей воды</w:t>
            </w:r>
          </w:p>
        </w:tc>
      </w:tr>
      <w:tr w:rsidR="00DE3951" w:rsidRPr="00DE3951" w:rsidTr="00DE3951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E3951" w:rsidRPr="00DE3951" w:rsidTr="00DE3951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both"/>
              <w:outlineLvl w:val="1"/>
              <w:rPr>
                <w:rFonts w:eastAsia="Calibri"/>
                <w:i/>
                <w:sz w:val="20"/>
                <w:lang w:eastAsia="en-US"/>
              </w:rPr>
            </w:pPr>
            <w:r w:rsidRPr="00DE3951">
              <w:rPr>
                <w:rFonts w:eastAsia="Calibri"/>
                <w:i/>
                <w:sz w:val="20"/>
                <w:lang w:eastAsia="en-US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DE3951" w:rsidRPr="00DE3951" w:rsidTr="00DE3951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E3951" w:rsidRPr="00DE3951" w:rsidTr="00DE3951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line="256" w:lineRule="auto"/>
              <w:contextualSpacing/>
              <w:jc w:val="both"/>
              <w:outlineLvl w:val="1"/>
              <w:rPr>
                <w:i/>
                <w:sz w:val="20"/>
                <w:lang w:eastAsia="en-US"/>
              </w:rPr>
            </w:pPr>
            <w:r w:rsidRPr="00DE3951">
              <w:rPr>
                <w:i/>
                <w:sz w:val="20"/>
                <w:lang w:eastAsia="en-US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DE3951" w:rsidRPr="00DE3951" w:rsidTr="00DE3951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E3951" w:rsidRPr="00DE3951" w:rsidTr="00DE3951">
        <w:trPr>
          <w:trHeight w:val="588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ind w:firstLine="351"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3951">
              <w:rPr>
                <w:rFonts w:eastAsia="Calibri"/>
                <w:b/>
                <w:sz w:val="20"/>
                <w:lang w:eastAsia="en-US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DE3951" w:rsidRPr="00DE3951" w:rsidTr="00DE3951">
        <w:trPr>
          <w:trHeight w:val="971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Ед. изм.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Период с 01.01.2019 по 31.12.2019 год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Период с 01.01.2020 по 31.12.2020 год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Период с 01.01.2021 по 31.12.2021 год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Период с 01.01.2022 по 31.12.2022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Период с 01.01.2023 по 31.12.2023 год</w:t>
            </w:r>
          </w:p>
        </w:tc>
      </w:tr>
      <w:tr w:rsidR="00DE3951" w:rsidRPr="00DE3951" w:rsidTr="00DE3951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Показатели качества воды</w:t>
            </w:r>
          </w:p>
        </w:tc>
      </w:tr>
      <w:tr w:rsidR="00DE3951" w:rsidRPr="00DE3951" w:rsidTr="00DE3951">
        <w:trPr>
          <w:trHeight w:val="1978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autoSpaceDE w:val="0"/>
              <w:autoSpaceDN w:val="0"/>
              <w:adjustRightInd w:val="0"/>
              <w:spacing w:after="160" w:line="256" w:lineRule="auto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DE3951" w:rsidRPr="00DE3951" w:rsidTr="00DE3951">
        <w:trPr>
          <w:trHeight w:val="1074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autoSpaceDE w:val="0"/>
              <w:autoSpaceDN w:val="0"/>
              <w:adjustRightInd w:val="0"/>
              <w:spacing w:after="160" w:line="256" w:lineRule="auto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DE3951" w:rsidRPr="00DE3951" w:rsidTr="00DE3951">
        <w:trPr>
          <w:trHeight w:val="1074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autoSpaceDE w:val="0"/>
              <w:autoSpaceDN w:val="0"/>
              <w:adjustRightInd w:val="0"/>
              <w:spacing w:after="160" w:line="256" w:lineRule="auto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DE3951" w:rsidRPr="00DE3951" w:rsidTr="00DE3951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autoSpaceDE w:val="0"/>
              <w:autoSpaceDN w:val="0"/>
              <w:adjustRightInd w:val="0"/>
              <w:spacing w:after="160" w:line="256" w:lineRule="auto"/>
              <w:ind w:firstLine="540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Показатели надежности и бесперебойности водоснабжения</w:t>
            </w:r>
          </w:p>
        </w:tc>
      </w:tr>
      <w:tr w:rsidR="00DE3951" w:rsidRPr="00DE3951" w:rsidTr="00DE3951">
        <w:trPr>
          <w:trHeight w:val="1553"/>
        </w:trPr>
        <w:tc>
          <w:tcPr>
            <w:tcW w:w="367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autoSpaceDE w:val="0"/>
              <w:autoSpaceDN w:val="0"/>
              <w:adjustRightInd w:val="0"/>
              <w:spacing w:after="160" w:line="256" w:lineRule="auto"/>
              <w:ind w:firstLine="540"/>
              <w:jc w:val="both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lastRenderedPageBreak/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ед./км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</w:t>
            </w:r>
          </w:p>
        </w:tc>
      </w:tr>
      <w:tr w:rsidR="00DE3951" w:rsidRPr="00DE3951" w:rsidTr="00DE3951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Показатели энергетической эффективности</w:t>
            </w:r>
          </w:p>
        </w:tc>
      </w:tr>
      <w:tr w:rsidR="00DE3951" w:rsidRPr="00DE3951" w:rsidTr="00DE3951">
        <w:trPr>
          <w:trHeight w:val="212"/>
        </w:trPr>
        <w:tc>
          <w:tcPr>
            <w:tcW w:w="4381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28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Гкал/</w:t>
            </w:r>
          </w:p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куб. м</w:t>
            </w:r>
          </w:p>
        </w:tc>
        <w:tc>
          <w:tcPr>
            <w:tcW w:w="84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0,0458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0,0483</w:t>
            </w:r>
          </w:p>
        </w:tc>
        <w:tc>
          <w:tcPr>
            <w:tcW w:w="73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0,0483</w:t>
            </w:r>
          </w:p>
        </w:tc>
        <w:tc>
          <w:tcPr>
            <w:tcW w:w="85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0,0500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0,0503</w:t>
            </w:r>
          </w:p>
        </w:tc>
      </w:tr>
      <w:tr w:rsidR="00DE3951" w:rsidRPr="00DE3951" w:rsidTr="00DE3951">
        <w:trPr>
          <w:trHeight w:val="34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3951">
              <w:rPr>
                <w:rFonts w:eastAsia="Calibri"/>
                <w:b/>
                <w:sz w:val="20"/>
                <w:lang w:eastAsia="en-US"/>
              </w:rPr>
              <w:t>6. Расчет эффективности производственной программы</w:t>
            </w:r>
          </w:p>
        </w:tc>
      </w:tr>
      <w:tr w:rsidR="00DE3951" w:rsidRPr="00DE3951" w:rsidTr="00DE3951">
        <w:trPr>
          <w:trHeight w:val="335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outlineLvl w:val="1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На период с 01.01.2019 по 31.12.2019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3951" w:rsidRPr="00DE3951" w:rsidTr="00DE3951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На период с 01.01.2020 по 31.12.2020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3951" w:rsidRPr="00DE3951" w:rsidTr="00DE3951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На период с 01.01.2021 по 31.12.2021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3951" w:rsidRPr="00DE3951" w:rsidTr="00DE3951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На период с 01.01.2022 по 31.12.2022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3951" w:rsidRPr="00DE3951" w:rsidTr="00DE3951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 xml:space="preserve">На период с 01.01.2023 по 31.12.2023 год  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3951" w:rsidRPr="00DE3951" w:rsidTr="00DE3951">
        <w:trPr>
          <w:trHeight w:val="340"/>
        </w:trPr>
        <w:tc>
          <w:tcPr>
            <w:tcW w:w="5373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outlineLvl w:val="1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4527" w:type="dxa"/>
            <w:gridSpan w:val="1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outlineLvl w:val="1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-</w:t>
            </w:r>
          </w:p>
        </w:tc>
      </w:tr>
      <w:tr w:rsidR="00DE3951" w:rsidRPr="00DE3951" w:rsidTr="00DE3951">
        <w:trPr>
          <w:trHeight w:val="36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both"/>
              <w:outlineLvl w:val="0"/>
              <w:rPr>
                <w:rFonts w:eastAsia="Calibri"/>
                <w:b/>
                <w:sz w:val="20"/>
                <w:lang w:eastAsia="en-US"/>
              </w:rPr>
            </w:pPr>
            <w:r w:rsidRPr="00DE3951">
              <w:rPr>
                <w:rFonts w:eastAsia="Calibri"/>
                <w:b/>
                <w:sz w:val="20"/>
                <w:lang w:eastAsia="en-US"/>
              </w:rPr>
              <w:t>7. Общий объем финансовых потребностей, направленных на реализацию производственной программы на 2019-2023 гг.</w:t>
            </w:r>
          </w:p>
        </w:tc>
      </w:tr>
      <w:tr w:rsidR="00DE3951" w:rsidRPr="00DE3951" w:rsidTr="00DE3951">
        <w:trPr>
          <w:trHeight w:val="284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DE3951" w:rsidRPr="00DE3951" w:rsidTr="00DE3951">
        <w:trPr>
          <w:trHeight w:val="360"/>
        </w:trPr>
        <w:tc>
          <w:tcPr>
            <w:tcW w:w="9900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ind w:firstLine="492"/>
              <w:jc w:val="center"/>
              <w:outlineLvl w:val="0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b/>
                <w:sz w:val="20"/>
                <w:lang w:eastAsia="en-US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DE3951" w:rsidRPr="00DE3951" w:rsidTr="00DE3951">
        <w:trPr>
          <w:trHeight w:val="340"/>
        </w:trPr>
        <w:tc>
          <w:tcPr>
            <w:tcW w:w="709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b/>
                <w:sz w:val="20"/>
                <w:lang w:eastAsia="en-US"/>
              </w:rPr>
            </w:pPr>
          </w:p>
        </w:tc>
        <w:tc>
          <w:tcPr>
            <w:tcW w:w="280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2021 год</w:t>
            </w:r>
          </w:p>
        </w:tc>
      </w:tr>
      <w:tr w:rsidR="00DE3951" w:rsidRPr="00DE3951" w:rsidTr="00DE3951">
        <w:trPr>
          <w:trHeight w:val="340"/>
        </w:trPr>
        <w:tc>
          <w:tcPr>
            <w:tcW w:w="709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Объем подачи горячей воды, тыс. куб. м</w:t>
            </w:r>
          </w:p>
        </w:tc>
        <w:tc>
          <w:tcPr>
            <w:tcW w:w="280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E3951" w:rsidRPr="00DE3951" w:rsidRDefault="00DE3951" w:rsidP="00DE3951">
            <w:pPr>
              <w:widowControl w:val="0"/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DE3951">
              <w:rPr>
                <w:rFonts w:eastAsia="Calibri"/>
                <w:sz w:val="20"/>
                <w:lang w:eastAsia="en-US"/>
              </w:rPr>
              <w:t>1253,33</w:t>
            </w:r>
          </w:p>
        </w:tc>
      </w:tr>
    </w:tbl>
    <w:p w:rsidR="0056238E" w:rsidRPr="0056238E" w:rsidRDefault="004135D6" w:rsidP="004135D6">
      <w:pPr>
        <w:jc w:val="right"/>
        <w:rPr>
          <w:sz w:val="24"/>
          <w:szCs w:val="24"/>
          <w:lang w:eastAsia="en-US"/>
        </w:rPr>
      </w:pPr>
      <w:r w:rsidRPr="004135D6">
        <w:rPr>
          <w:sz w:val="24"/>
          <w:szCs w:val="24"/>
          <w:lang w:eastAsia="en-US"/>
        </w:rPr>
        <w:t>».</w:t>
      </w:r>
    </w:p>
    <w:sectPr w:rsidR="0056238E" w:rsidRPr="0056238E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A3" w:rsidRDefault="000C3EA3">
      <w:r>
        <w:separator/>
      </w:r>
    </w:p>
  </w:endnote>
  <w:endnote w:type="continuationSeparator" w:id="0">
    <w:p w:rsidR="000C3EA3" w:rsidRDefault="000C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A3" w:rsidRDefault="000C3EA3">
      <w:r>
        <w:separator/>
      </w:r>
    </w:p>
  </w:footnote>
  <w:footnote w:type="continuationSeparator" w:id="0">
    <w:p w:rsidR="000C3EA3" w:rsidRDefault="000C3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1396B">
      <w:rPr>
        <w:rStyle w:val="a9"/>
        <w:noProof/>
      </w:rPr>
      <w:t>4</w:t>
    </w:r>
    <w:r>
      <w:rPr>
        <w:rStyle w:val="a9"/>
      </w:rPr>
      <w:fldChar w:fldCharType="end"/>
    </w:r>
  </w:p>
  <w:p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202B3DF1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547"/>
    <w:rsid w:val="00025428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EE2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28A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51A0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3DCC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631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0B19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2D1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35D6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37060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564D9"/>
    <w:rsid w:val="004607E2"/>
    <w:rsid w:val="00461C7E"/>
    <w:rsid w:val="00463426"/>
    <w:rsid w:val="00463F0C"/>
    <w:rsid w:val="004650A8"/>
    <w:rsid w:val="004650F6"/>
    <w:rsid w:val="0046522C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279"/>
    <w:rsid w:val="00477386"/>
    <w:rsid w:val="0047779A"/>
    <w:rsid w:val="0048249A"/>
    <w:rsid w:val="004837B6"/>
    <w:rsid w:val="0048443F"/>
    <w:rsid w:val="0048553E"/>
    <w:rsid w:val="00491332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271A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4E8A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6B0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396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8CF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19F0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0F7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290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0A9D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6B53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3EC8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038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23BD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357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7740A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5F23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16B8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481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6A8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3E65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7A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933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47789"/>
    <w:rsid w:val="00D51EF6"/>
    <w:rsid w:val="00D533E1"/>
    <w:rsid w:val="00D534DD"/>
    <w:rsid w:val="00D537B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951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522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15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49D0"/>
    <w:rsid w:val="00E96132"/>
    <w:rsid w:val="00E96BAD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5DB3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36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DED4-F868-4A8F-A9AB-2D24F345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20</TotalTime>
  <Pages>5</Pages>
  <Words>1037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Андрей Мосеев</cp:lastModifiedBy>
  <cp:revision>11</cp:revision>
  <cp:lastPrinted>2022-11-23T15:44:00Z</cp:lastPrinted>
  <dcterms:created xsi:type="dcterms:W3CDTF">2022-07-29T13:24:00Z</dcterms:created>
  <dcterms:modified xsi:type="dcterms:W3CDTF">2022-11-23T15:44:00Z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